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691D">
      <w:pPr>
        <w:pageBreakBefore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行政处罚决定书</w:t>
      </w:r>
    </w:p>
    <w:p w14:paraId="16EC099C">
      <w:pPr>
        <w:widowControl/>
        <w:spacing w:line="560" w:lineRule="exact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津滨国动（罚决）〔202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〕</w:t>
      </w:r>
      <w:r>
        <w:rPr>
          <w:rFonts w:hint="eastAsia" w:ascii="仿宋_GB2312" w:hAnsi="仿宋_GB2312" w:eastAsia="仿宋_GB2312" w:cs="仿宋_GB2312"/>
          <w:color w:val="auto"/>
          <w:sz w:val="24"/>
        </w:rPr>
        <w:t>00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p w14:paraId="203B0F55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当事人信息：</w:t>
      </w:r>
    </w:p>
    <w:p w14:paraId="28C10243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sym w:font="Wingdings 2" w:char="0052"/>
      </w:r>
      <w:r>
        <w:rPr>
          <w:rFonts w:hint="eastAsia" w:ascii="仿宋_GB2312" w:hAnsi="仿宋_GB2312" w:eastAsia="仿宋_GB2312" w:cs="仿宋_GB2312"/>
          <w:kern w:val="0"/>
          <w:sz w:val="24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-CN"/>
        </w:rPr>
        <w:t>天津宁瀚房地产开发有限公司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</w:p>
    <w:p w14:paraId="48066A32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法定代表人(负责人）：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孙福祺；</w:t>
      </w:r>
      <w:r>
        <w:rPr>
          <w:rFonts w:hint="eastAsia" w:ascii="仿宋_GB2312" w:hAnsi="仿宋_GB2312" w:eastAsia="仿宋_GB2312" w:cs="仿宋_GB2312"/>
          <w:kern w:val="0"/>
          <w:sz w:val="24"/>
        </w:rPr>
        <w:t>统一社会信用代码：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91120116058704158C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</w:p>
    <w:p w14:paraId="1453EA6A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天津自贸试验区（中心商务区）水线路2号增1号于家堡金融区服务中心101-165（集中办公区）</w:t>
      </w:r>
    </w:p>
    <w:p w14:paraId="60958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日，本机关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对你单位拆除观塘苑项目人防水箱及配套设施的案件进行立案调查</w:t>
      </w:r>
      <w:r>
        <w:rPr>
          <w:rFonts w:hint="eastAsia" w:ascii="仿宋_GB2312" w:hAnsi="仿宋_GB2312" w:eastAsia="仿宋_GB2312" w:cs="仿宋_GB2312"/>
          <w:position w:val="4"/>
          <w:sz w:val="24"/>
        </w:rPr>
        <w:t>。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经查：</w:t>
      </w:r>
    </w:p>
    <w:p w14:paraId="786F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于202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日对你单位进行调查笔录问询，你单位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</w:t>
      </w:r>
      <w:r>
        <w:rPr>
          <w:rFonts w:hint="eastAsia" w:ascii="仿宋_GB2312" w:hAnsi="仿宋_GB2312" w:eastAsia="仿宋_GB2312" w:cs="仿宋_GB2312"/>
          <w:position w:val="4"/>
          <w:sz w:val="24"/>
        </w:rPr>
        <w:t>拆除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观塘</w:t>
      </w:r>
      <w:r>
        <w:rPr>
          <w:rFonts w:hint="eastAsia" w:ascii="仿宋_GB2312" w:hAnsi="仿宋_GB2312" w:eastAsia="仿宋_GB2312" w:cs="仿宋_GB2312"/>
          <w:position w:val="4"/>
          <w:sz w:val="24"/>
        </w:rPr>
        <w:t>苑项目人防水箱及配套设施的情况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属实</w:t>
      </w:r>
      <w:r>
        <w:rPr>
          <w:rFonts w:hint="eastAsia" w:ascii="仿宋_GB2312" w:hAnsi="仿宋_GB2312" w:eastAsia="仿宋_GB2312" w:cs="仿宋_GB2312"/>
          <w:position w:val="4"/>
          <w:sz w:val="24"/>
        </w:rPr>
        <w:t>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承认天津宁瀚房地产开发有限公司实施了该违法行为。</w:t>
      </w: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依法向你单位送达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行政处罚事先告知书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》（津滨国动（罚告）〔2024〕0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号），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责令你单位于本行政处罚生效之日起30日内改正违法行为，并确保整改之后人防工程满足原设计图纸规定的结构承载受力、防护及防化效能、人员战时疏散等有关技术参数要求，同时处以伍万元罚款。</w:t>
      </w:r>
    </w:p>
    <w:p w14:paraId="273BE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default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2024年11月1日，你单位向我办书面递交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关于行政处罚事先告知书的陈述及申辩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》，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申请免予行政处罚。</w:t>
      </w:r>
    </w:p>
    <w:p w14:paraId="351CA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default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本机关经研究，决定不予采纳。</w:t>
      </w:r>
    </w:p>
    <w:p w14:paraId="72C3A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截至本行政处罚决定书下达之日，你单位未向本机关提出听证请求。</w:t>
      </w:r>
    </w:p>
    <w:p w14:paraId="00119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以上事实，有以下证据证明：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现场照片及说明、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《询问笔录》、《行政处罚事先告知书》、《送达回证》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、《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关于行政处罚事先告知书的陈述及申辩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position w:val="4"/>
          <w:sz w:val="24"/>
        </w:rPr>
        <w:t>。</w:t>
      </w:r>
    </w:p>
    <w:p w14:paraId="4C659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认为：你单位开发建设的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观塘苑项目</w:t>
      </w:r>
      <w:r>
        <w:rPr>
          <w:rFonts w:hint="eastAsia" w:ascii="仿宋_GB2312" w:hAnsi="仿宋_GB2312" w:eastAsia="仿宋_GB2312" w:cs="仿宋_GB2312"/>
          <w:position w:val="4"/>
          <w:sz w:val="24"/>
        </w:rPr>
        <w:t>人防工程存在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人防水箱及配套设施</w:t>
      </w:r>
      <w:r>
        <w:rPr>
          <w:rFonts w:hint="eastAsia" w:ascii="仿宋_GB2312" w:hAnsi="仿宋_GB2312" w:eastAsia="仿宋_GB2312" w:cs="仿宋_GB2312"/>
          <w:position w:val="4"/>
          <w:sz w:val="24"/>
        </w:rPr>
        <w:t>的现象情况属实、证据确凿，违反了《中华人民共和国人民防空法》第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二十六</w:t>
      </w:r>
      <w:r>
        <w:rPr>
          <w:rFonts w:hint="eastAsia" w:ascii="仿宋_GB2312" w:hAnsi="仿宋_GB2312" w:eastAsia="仿宋_GB2312" w:cs="仿宋_GB2312"/>
          <w:position w:val="4"/>
          <w:sz w:val="24"/>
        </w:rPr>
        <w:t>条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第四十九条的规定，依据《中华人民共和国人民防空法》第四十九条第三项的规定，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position w:val="4"/>
          <w:sz w:val="24"/>
        </w:rPr>
        <w:t>对你单位作出如下行政处罚：</w:t>
      </w:r>
    </w:p>
    <w:p w14:paraId="6C79F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警告，责令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于本行政处罚生效之日起30日内改正违法行为，并确保整改之后人防工程满足原设计图纸规定的结构承载受力、防护及防化效能、人员战时疏散等有关技术参数要求，同时处以伍万元罚款的行政处罚。</w:t>
      </w:r>
    </w:p>
    <w:p w14:paraId="461DA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如不服本处罚决定，可在接到行政处罚决定书之日起60日内，向天津市滨海新区人民政府申请行政复议，也可以在六个月内直接向天津市滨海新区人民法院提起行政诉讼。逾期不申请行政复议，也不提起行政诉讼，又不履行本处罚决定的，本机关将依法申请人民法院强制执行。</w:t>
      </w:r>
    </w:p>
    <w:p w14:paraId="19C71258">
      <w:pPr>
        <w:spacing w:line="400" w:lineRule="exact"/>
        <w:ind w:left="2" w:leftChars="1" w:firstLine="480" w:firstLineChars="200"/>
        <w:jc w:val="left"/>
        <w:rPr>
          <w:rFonts w:ascii="仿宋_GB2312" w:hAnsi="仿宋_GB2312" w:eastAsia="仿宋_GB2312" w:cs="仿宋_GB2312"/>
          <w:position w:val="4"/>
          <w:sz w:val="24"/>
        </w:rPr>
      </w:pPr>
    </w:p>
    <w:p w14:paraId="64FD9B7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天津市滨海新区人民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防空</w:t>
      </w:r>
      <w:r>
        <w:rPr>
          <w:rFonts w:hint="eastAsia" w:ascii="仿宋_GB2312" w:hAnsi="仿宋_GB2312" w:eastAsia="仿宋_GB2312" w:cs="仿宋_GB2312"/>
          <w:kern w:val="0"/>
          <w:sz w:val="24"/>
        </w:rPr>
        <w:t>办公室</w:t>
      </w:r>
    </w:p>
    <w:p w14:paraId="547D23AC">
      <w:pPr>
        <w:wordWrap w:val="0"/>
        <w:spacing w:line="400" w:lineRule="exact"/>
        <w:ind w:left="2" w:leftChars="1" w:firstLine="480" w:firstLineChars="200"/>
        <w:jc w:val="right"/>
        <w:rPr>
          <w:rFonts w:hint="eastAsia" w:ascii="仿宋_GB2312" w:hAnsi="仿宋_GB2312" w:eastAsia="仿宋_GB2312" w:cs="仿宋_GB2312"/>
          <w:position w:val="4"/>
          <w:sz w:val="2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</w:t>
      </w:r>
    </w:p>
    <w:p w14:paraId="3C7E0028">
      <w:pPr>
        <w:spacing w:line="400" w:lineRule="exact"/>
        <w:ind w:left="2" w:leftChars="1" w:firstLine="480" w:firstLineChars="200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 xml:space="preserve">     202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日</w:t>
      </w:r>
    </w:p>
    <w:p w14:paraId="01A1F588">
      <w:pPr>
        <w:spacing w:line="320" w:lineRule="exact"/>
      </w:pPr>
    </w:p>
    <w:p w14:paraId="76E675F8">
      <w:pPr>
        <w:spacing w:line="320" w:lineRule="exact"/>
      </w:pPr>
    </w:p>
    <w:p w14:paraId="6A5C5490">
      <w:pPr>
        <w:spacing w:line="320" w:lineRule="exact"/>
      </w:pPr>
    </w:p>
    <w:p w14:paraId="3FD30B80">
      <w:pPr>
        <w:spacing w:line="320" w:lineRule="exact"/>
      </w:pPr>
      <w:r>
        <w:rPr>
          <w:rFonts w:hint="eastAsia"/>
        </w:rPr>
        <w:t>备注：本告知书一式两份，一份交当事人，一份由行政机关留存。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jlmZWY1ODFiNWViOTYwY2NmNDNlNGFkNmI0NzIifQ=="/>
  </w:docVars>
  <w:rsids>
    <w:rsidRoot w:val="00000000"/>
    <w:rsid w:val="02076F1C"/>
    <w:rsid w:val="063A6F69"/>
    <w:rsid w:val="06AE1D2F"/>
    <w:rsid w:val="06FD6F23"/>
    <w:rsid w:val="0D7D161F"/>
    <w:rsid w:val="0F0D7705"/>
    <w:rsid w:val="13584016"/>
    <w:rsid w:val="163B4695"/>
    <w:rsid w:val="16480C02"/>
    <w:rsid w:val="164C7405"/>
    <w:rsid w:val="1A604584"/>
    <w:rsid w:val="218871BC"/>
    <w:rsid w:val="2EDD2A47"/>
    <w:rsid w:val="3025033D"/>
    <w:rsid w:val="3A103FBE"/>
    <w:rsid w:val="3C0161AE"/>
    <w:rsid w:val="406845A2"/>
    <w:rsid w:val="463852B9"/>
    <w:rsid w:val="49FD6207"/>
    <w:rsid w:val="4B0A1109"/>
    <w:rsid w:val="4C1B498B"/>
    <w:rsid w:val="51990B70"/>
    <w:rsid w:val="53EB2F46"/>
    <w:rsid w:val="59581CEA"/>
    <w:rsid w:val="5B9669C8"/>
    <w:rsid w:val="5BBB6A70"/>
    <w:rsid w:val="5D2646F5"/>
    <w:rsid w:val="606A17D9"/>
    <w:rsid w:val="60BD08D8"/>
    <w:rsid w:val="623C5D51"/>
    <w:rsid w:val="68012C21"/>
    <w:rsid w:val="69BC123B"/>
    <w:rsid w:val="69EE57BB"/>
    <w:rsid w:val="6D7447EE"/>
    <w:rsid w:val="6E9C5960"/>
    <w:rsid w:val="75414891"/>
    <w:rsid w:val="76B0152D"/>
    <w:rsid w:val="76FA0BF7"/>
    <w:rsid w:val="7E5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0" w:line="360" w:lineRule="auto"/>
      <w:ind w:left="0" w:leftChars="0" w:firstLine="420" w:firstLineChars="200"/>
      <w:jc w:val="both"/>
    </w:pPr>
    <w:rPr>
      <w:rFonts w:ascii="宋体" w:hAnsi="宋体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908</Words>
  <Characters>965</Characters>
  <Lines>0</Lines>
  <Paragraphs>0</Paragraphs>
  <TotalTime>3</TotalTime>
  <ScaleCrop>false</ScaleCrop>
  <LinksUpToDate>false</LinksUpToDate>
  <CharactersWithSpaces>1016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冬夏常青</cp:lastModifiedBy>
  <cp:lastPrinted>2024-12-06T02:33:00Z</cp:lastPrinted>
  <dcterms:modified xsi:type="dcterms:W3CDTF">2024-12-22T11:31:18Z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D29C83DBF32B4BB0B07D5325E1AB3A62_12</vt:lpwstr>
  </property>
</Properties>
</file>